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CA" w:rsidRPr="00D9087F" w:rsidRDefault="00A82FCA" w:rsidP="00D90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kk-KZ" w:bidi="ar-IQ"/>
        </w:rPr>
        <w:t>«</w:t>
      </w:r>
      <w:r w:rsidRPr="00D9087F">
        <w:rPr>
          <w:rFonts w:ascii="Times New Roman" w:hAnsi="Times New Roman" w:cs="Times New Roman"/>
          <w:b/>
          <w:sz w:val="28"/>
          <w:szCs w:val="28"/>
          <w:lang w:val="kk-KZ" w:bidi="ar-IQ"/>
        </w:rPr>
        <w:t>Ғылым және дін</w:t>
      </w:r>
      <w:r w:rsidRPr="00D9087F">
        <w:rPr>
          <w:rFonts w:ascii="Times New Roman" w:hAnsi="Times New Roman" w:cs="Times New Roman"/>
          <w:b/>
          <w:sz w:val="28"/>
          <w:szCs w:val="28"/>
          <w:lang w:val="kk-KZ" w:bidi="ar-IQ"/>
        </w:rPr>
        <w:t>» пәні бойынша СӨЖ тақырыптары мен тапсырмаларының мазмұны мен жүйесі</w:t>
      </w:r>
    </w:p>
    <w:p w:rsidR="00C108B6" w:rsidRPr="00D9087F" w:rsidRDefault="00C108B6" w:rsidP="00D9087F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BAE" w:rsidRPr="00D9087F" w:rsidRDefault="00CC2BAE" w:rsidP="00D9087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7F4B" w:rsidRPr="00D9087F" w:rsidRDefault="00C108B6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82FCA" w:rsidRPr="00D9087F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Pr="00D9087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A82FCA"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7F4B" w:rsidRPr="00D9087F">
        <w:rPr>
          <w:rFonts w:ascii="Times New Roman" w:hAnsi="Times New Roman" w:cs="Times New Roman"/>
          <w:b/>
          <w:sz w:val="28"/>
          <w:szCs w:val="28"/>
          <w:lang w:val="kk-KZ"/>
        </w:rPr>
        <w:t>«Ғылым және дін объективті шындықты түсінудің формасы». Реферат.</w:t>
      </w:r>
    </w:p>
    <w:p w:rsidR="003A42B1" w:rsidRPr="00D9087F" w:rsidRDefault="00E9408D" w:rsidP="00D90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9087F">
        <w:rPr>
          <w:rFonts w:ascii="Times New Roman" w:hAnsi="Times New Roman" w:cs="Times New Roman"/>
          <w:sz w:val="28"/>
          <w:szCs w:val="28"/>
        </w:rPr>
        <w:t>Дін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дін</w:t>
      </w:r>
      <w:proofErr w:type="spellEnd"/>
      <w:r w:rsidRPr="00D9087F">
        <w:rPr>
          <w:rFonts w:ascii="Times New Roman" w:hAnsi="Times New Roman" w:cs="Times New Roman"/>
          <w:sz w:val="28"/>
          <w:szCs w:val="28"/>
          <w:lang w:val="kk-KZ"/>
        </w:rPr>
        <w:t xml:space="preserve">нің қарым-қатынас тарихы. </w:t>
      </w:r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дін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дін</w:t>
      </w:r>
      <w:proofErr w:type="spellEnd"/>
      <w:r w:rsidRPr="00D908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087F">
        <w:rPr>
          <w:rFonts w:ascii="Times New Roman" w:hAnsi="Times New Roman" w:cs="Times New Roman"/>
          <w:sz w:val="28"/>
          <w:szCs w:val="28"/>
        </w:rPr>
        <w:t>әдіснамалар</w:t>
      </w:r>
      <w:proofErr w:type="spellEnd"/>
      <w:r w:rsidRPr="00D9087F">
        <w:rPr>
          <w:rFonts w:ascii="Times New Roman" w:hAnsi="Times New Roman" w:cs="Times New Roman"/>
          <w:sz w:val="28"/>
          <w:szCs w:val="28"/>
          <w:lang w:val="kk-KZ"/>
        </w:rPr>
        <w:t xml:space="preserve"> ерешеліктері</w:t>
      </w:r>
      <w:r w:rsidRPr="00D9087F">
        <w:rPr>
          <w:rFonts w:ascii="Times New Roman" w:hAnsi="Times New Roman" w:cs="Times New Roman"/>
          <w:sz w:val="28"/>
          <w:szCs w:val="28"/>
        </w:rPr>
        <w:t xml:space="preserve">. </w:t>
      </w:r>
      <w:r w:rsidRPr="00D9087F">
        <w:rPr>
          <w:rFonts w:ascii="Times New Roman" w:hAnsi="Times New Roman" w:cs="Times New Roman"/>
          <w:sz w:val="28"/>
          <w:szCs w:val="28"/>
          <w:lang w:val="kk-KZ"/>
        </w:rPr>
        <w:t xml:space="preserve"> Ежелгі </w:t>
      </w:r>
      <w:r w:rsidRPr="00D9087F">
        <w:rPr>
          <w:rFonts w:ascii="Times New Roman" w:hAnsi="Times New Roman" w:cs="Times New Roman"/>
          <w:sz w:val="28"/>
          <w:szCs w:val="28"/>
          <w:lang w:val="kk-KZ"/>
        </w:rPr>
        <w:t>қауымдастықтар</w:t>
      </w:r>
      <w:r w:rsidRPr="00D908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87F">
        <w:rPr>
          <w:rFonts w:ascii="Times New Roman" w:hAnsi="Times New Roman" w:cs="Times New Roman"/>
          <w:sz w:val="28"/>
          <w:szCs w:val="28"/>
          <w:lang w:val="kk-KZ"/>
        </w:rPr>
        <w:t xml:space="preserve">ғылыми білімнің </w:t>
      </w:r>
      <w:r w:rsidRPr="00D9087F">
        <w:rPr>
          <w:rFonts w:ascii="Times New Roman" w:hAnsi="Times New Roman" w:cs="Times New Roman"/>
          <w:sz w:val="28"/>
          <w:szCs w:val="28"/>
          <w:lang w:val="kk-KZ"/>
        </w:rPr>
        <w:t>қалыптасуы. Ежелгі өркениеттердегі ғ</w:t>
      </w:r>
      <w:r w:rsidRPr="00D9087F">
        <w:rPr>
          <w:rFonts w:ascii="Times New Roman" w:hAnsi="Times New Roman" w:cs="Times New Roman"/>
          <w:sz w:val="28"/>
          <w:szCs w:val="28"/>
          <w:lang w:val="kk-KZ"/>
        </w:rPr>
        <w:t>ылым және дін</w:t>
      </w:r>
      <w:r w:rsidRPr="00D908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408D" w:rsidRPr="00D9087F" w:rsidRDefault="00E9408D" w:rsidP="00D9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7F4B" w:rsidRPr="00D9087F" w:rsidRDefault="00A82FCA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9087F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C108B6"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 </w:t>
      </w:r>
      <w:r w:rsidR="004E7F4B" w:rsidRPr="00D9087F">
        <w:rPr>
          <w:rFonts w:ascii="Times New Roman" w:hAnsi="Times New Roman" w:cs="Times New Roman"/>
          <w:b/>
          <w:sz w:val="28"/>
          <w:szCs w:val="28"/>
          <w:lang w:val="kk-KZ"/>
        </w:rPr>
        <w:t>Діни-философиялық ойлау жүйелері (деизм, пантеизм, теизм). Салыстырмалы талдау (ауызша)</w:t>
      </w:r>
    </w:p>
    <w:p w:rsidR="001C1C38" w:rsidRPr="001C1C38" w:rsidRDefault="00D9087F" w:rsidP="00D908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ab/>
      </w:r>
      <w:r w:rsidR="001C1C38" w:rsidRPr="001C1C3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Еуропа ғылымының қалыптасуы мен дамуы және оның христиандық шығу тегі. Деизм, пантеизм, теизм. Негізгі категорияларды ашу және талдау.</w:t>
      </w:r>
    </w:p>
    <w:p w:rsidR="00CC2BAE" w:rsidRPr="00D9087F" w:rsidRDefault="00CC2BAE" w:rsidP="00D908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42B1" w:rsidRPr="00D9087F" w:rsidRDefault="003A42B1" w:rsidP="00D908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7F4B" w:rsidRPr="00D9087F" w:rsidRDefault="00A82FCA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9087F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3C6F37"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3. </w:t>
      </w:r>
      <w:r w:rsidR="004E7F4B" w:rsidRPr="00D9087F">
        <w:rPr>
          <w:rFonts w:ascii="Times New Roman" w:hAnsi="Times New Roman" w:cs="Times New Roman"/>
          <w:b/>
          <w:sz w:val="28"/>
          <w:szCs w:val="28"/>
          <w:lang w:val="kk-KZ"/>
        </w:rPr>
        <w:t>«Ақыл мен сенім;  дүниетанымдағы сенім мен білім синтезі » тақырыбына эссе жазу</w:t>
      </w:r>
    </w:p>
    <w:p w:rsidR="001C1C38" w:rsidRPr="00D9087F" w:rsidRDefault="00D9087F" w:rsidP="00D9087F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ab/>
      </w:r>
      <w:r w:rsidR="001C1C38"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Ғылым мен діннің өзара әрекеттесуінің негізгі мәселелері. Дүниетанымның </w:t>
      </w:r>
      <w:r w:rsidR="001C1C38"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бір </w:t>
      </w:r>
      <w:r w:rsidR="001C1C38"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бөлігі ретінде сенім мен білімнің синтезі. Негізгі теология туралы түсінік. Философия және теология.</w:t>
      </w:r>
    </w:p>
    <w:p w:rsidR="00F015B9" w:rsidRPr="00D9087F" w:rsidRDefault="00F015B9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42B1" w:rsidRPr="00D9087F" w:rsidRDefault="003A42B1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7F4B" w:rsidRPr="00D9087F" w:rsidRDefault="00A82FCA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kk-KZ"/>
        </w:rPr>
        <w:t>CӨЖ</w:t>
      </w:r>
      <w:r w:rsidR="003C6F37"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 </w:t>
      </w:r>
      <w:r w:rsidR="004E7F4B" w:rsidRPr="00D9087F">
        <w:rPr>
          <w:rFonts w:ascii="Times New Roman" w:hAnsi="Times New Roman" w:cs="Times New Roman"/>
          <w:b/>
          <w:sz w:val="28"/>
          <w:szCs w:val="28"/>
          <w:lang w:val="kk-KZ"/>
        </w:rPr>
        <w:t>«Әлемнің пайда болуы:Інжіл мен ғылым»  тақырыбына реферат жазу</w:t>
      </w:r>
    </w:p>
    <w:p w:rsidR="001C1C38" w:rsidRPr="00D9087F" w:rsidRDefault="00D9087F" w:rsidP="00D9087F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ab/>
      </w:r>
      <w:r w:rsidR="001C1C38"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Дүниенің шығу тегі: библиялық көзқарас пен ғылыми көзқарастарды туралау. Реляционизм мәселесі. Креационизм және уақыт мәселесі.</w:t>
      </w:r>
    </w:p>
    <w:p w:rsidR="003A42B1" w:rsidRPr="00D9087F" w:rsidRDefault="003A42B1" w:rsidP="00D908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7F4B" w:rsidRPr="00D9087F" w:rsidRDefault="00A82FCA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9087F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3C6F37"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5. </w:t>
      </w:r>
      <w:r w:rsidR="004E7F4B" w:rsidRPr="00D9087F">
        <w:rPr>
          <w:rFonts w:ascii="Times New Roman" w:hAnsi="Times New Roman" w:cs="Times New Roman"/>
          <w:b/>
          <w:sz w:val="28"/>
          <w:szCs w:val="28"/>
          <w:lang w:val="kk-KZ"/>
        </w:rPr>
        <w:t>Ислам және жаратылыстану ғылымдары: талдау жасау</w:t>
      </w:r>
    </w:p>
    <w:p w:rsidR="001C1C38" w:rsidRPr="00D9087F" w:rsidRDefault="00D9087F" w:rsidP="00D9087F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ab/>
      </w:r>
      <w:r w:rsidR="001C1C38"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Ислам және жеке ғылымдар: физика, математика, биология, информатика. Космогония және космология мәселелері.</w:t>
      </w:r>
    </w:p>
    <w:p w:rsidR="00CC2BAE" w:rsidRPr="00D9087F" w:rsidRDefault="00CC2BAE" w:rsidP="00D908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2B1" w:rsidRPr="00D9087F" w:rsidRDefault="003A42B1" w:rsidP="00D908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7F4B" w:rsidRPr="00D9087F" w:rsidRDefault="00A82FCA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9087F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F015B9"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   </w:t>
      </w:r>
      <w:r w:rsidR="004E7F4B" w:rsidRPr="00D9087F">
        <w:rPr>
          <w:rFonts w:ascii="Times New Roman" w:hAnsi="Times New Roman" w:cs="Times New Roman"/>
          <w:b/>
          <w:sz w:val="28"/>
          <w:szCs w:val="28"/>
          <w:lang w:val="kk-KZ"/>
        </w:rPr>
        <w:t>«Дін мен атеизмнің гносеологиялық негіздері» тақырыбына эссе-талдау жазу.</w:t>
      </w:r>
    </w:p>
    <w:p w:rsidR="00D9087F" w:rsidRPr="00D9087F" w:rsidRDefault="00D9087F" w:rsidP="00D9087F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ab/>
      </w:r>
      <w:r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Тіршіліктің пайда болу проблемасы. Атеизм және ғылым. Жер бетіндегі тіршіліктің пайда болуы туралы атеистік және жаратылыс ғылымдары</w:t>
      </w:r>
      <w:r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ның тұжырымдары</w:t>
      </w:r>
      <w:r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. Құдайдың бар екендігі туралы, Оның бар екендігінің дәлелі. Діни тәжірибе діни сенім фактісі ретінде. Құдайдың бастауы. Діннің пайда болуы туралы мәселе. Дін мен атеизмнің эпистемологиялық тамырлары.</w:t>
      </w:r>
    </w:p>
    <w:p w:rsidR="00D9087F" w:rsidRPr="00D9087F" w:rsidRDefault="00D9087F" w:rsidP="00D90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7F4B" w:rsidRPr="00D9087F" w:rsidRDefault="00E9408D" w:rsidP="00D90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87F">
        <w:rPr>
          <w:rFonts w:ascii="Times New Roman" w:hAnsi="Times New Roman" w:cs="Times New Roman"/>
          <w:b/>
          <w:sz w:val="28"/>
          <w:szCs w:val="28"/>
          <w:lang w:val="kk-KZ"/>
        </w:rPr>
        <w:t>CӨЖ</w:t>
      </w:r>
      <w:r w:rsidR="003A42B1" w:rsidRPr="00D90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 </w:t>
      </w:r>
      <w:r w:rsidR="004E7F4B" w:rsidRPr="00D9087F">
        <w:rPr>
          <w:rFonts w:ascii="Times New Roman" w:hAnsi="Times New Roman" w:cs="Times New Roman"/>
          <w:b/>
          <w:sz w:val="28"/>
          <w:szCs w:val="28"/>
          <w:lang w:val="kk-KZ"/>
        </w:rPr>
        <w:t>Өркениеттік және мәдени даму принциптері туралы мәселелерге салыстырмалы талдау жасаңыз</w:t>
      </w:r>
    </w:p>
    <w:p w:rsidR="00D9087F" w:rsidRPr="00D9087F" w:rsidRDefault="00D9087F" w:rsidP="00D9087F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lastRenderedPageBreak/>
        <w:tab/>
      </w:r>
      <w:bookmarkStart w:id="0" w:name="_GoBack"/>
      <w:bookmarkEnd w:id="0"/>
      <w:r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Өркениеттің дамуы. Өркениеттік және мәдени даму принциптері. Өркениеттік және мәдени дамудың діни фактор</w:t>
      </w:r>
      <w:r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лары</w:t>
      </w:r>
      <w:r w:rsidRPr="00D9087F">
        <w:rPr>
          <w:rFonts w:ascii="Times New Roman" w:hAnsi="Times New Roman" w:cs="Times New Roman"/>
          <w:color w:val="222222"/>
          <w:sz w:val="28"/>
          <w:szCs w:val="28"/>
          <w:lang w:val="kk-KZ"/>
        </w:rPr>
        <w:t>.</w:t>
      </w:r>
    </w:p>
    <w:p w:rsidR="0010716E" w:rsidRPr="00D9087F" w:rsidRDefault="0010716E" w:rsidP="00D908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0716E" w:rsidRPr="00D9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75190"/>
    <w:multiLevelType w:val="hybridMultilevel"/>
    <w:tmpl w:val="616856AC"/>
    <w:lvl w:ilvl="0" w:tplc="C76C3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7791"/>
    <w:multiLevelType w:val="hybridMultilevel"/>
    <w:tmpl w:val="9B4A0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23"/>
    <w:rsid w:val="0010716E"/>
    <w:rsid w:val="00170743"/>
    <w:rsid w:val="00170AB0"/>
    <w:rsid w:val="001C1C38"/>
    <w:rsid w:val="00227B14"/>
    <w:rsid w:val="00280F03"/>
    <w:rsid w:val="00322888"/>
    <w:rsid w:val="003337EB"/>
    <w:rsid w:val="003A42B1"/>
    <w:rsid w:val="003C6F37"/>
    <w:rsid w:val="00431D8A"/>
    <w:rsid w:val="00470223"/>
    <w:rsid w:val="004E7F4B"/>
    <w:rsid w:val="00504152"/>
    <w:rsid w:val="00A37A68"/>
    <w:rsid w:val="00A82FCA"/>
    <w:rsid w:val="00C108B6"/>
    <w:rsid w:val="00CC2BAE"/>
    <w:rsid w:val="00D9087F"/>
    <w:rsid w:val="00DC5128"/>
    <w:rsid w:val="00E34D28"/>
    <w:rsid w:val="00E94052"/>
    <w:rsid w:val="00E9408D"/>
    <w:rsid w:val="00F015B9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5B59-D4A3-4666-BF11-EB360C1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15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C1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C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</dc:creator>
  <cp:keywords/>
  <dc:description/>
  <cp:lastModifiedBy>Борбасова Карлыгаш</cp:lastModifiedBy>
  <cp:revision>3</cp:revision>
  <dcterms:created xsi:type="dcterms:W3CDTF">2020-03-13T09:33:00Z</dcterms:created>
  <dcterms:modified xsi:type="dcterms:W3CDTF">2020-03-13T10:05:00Z</dcterms:modified>
</cp:coreProperties>
</file>